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BF8" w:rsidRPr="00564BF8" w:rsidRDefault="003B2359" w:rsidP="00D61640">
      <w:pPr>
        <w:ind w:leftChars="-67" w:left="-141" w:rightChars="-94" w:right="-197"/>
        <w:jc w:val="center"/>
        <w:rPr>
          <w:rFonts w:ascii="Times New Roman" w:eastAsia="方正小标宋简体" w:hAnsi="Times New Roman" w:cs="Times New Roman"/>
          <w:sz w:val="48"/>
          <w:szCs w:val="48"/>
        </w:rPr>
      </w:pPr>
      <w:r w:rsidRPr="00564BF8">
        <w:rPr>
          <w:rFonts w:ascii="Times New Roman" w:eastAsia="方正小标宋简体" w:hAnsi="Times New Roman" w:cs="Times New Roman"/>
          <w:sz w:val="48"/>
          <w:szCs w:val="48"/>
        </w:rPr>
        <w:t>闽政通公积金</w:t>
      </w:r>
      <w:r w:rsidR="004A4B96" w:rsidRPr="00564BF8">
        <w:rPr>
          <w:rFonts w:ascii="Times New Roman" w:eastAsia="方正小标宋简体" w:hAnsi="Times New Roman" w:cs="Times New Roman"/>
          <w:sz w:val="48"/>
          <w:szCs w:val="48"/>
        </w:rPr>
        <w:t>离退休</w:t>
      </w:r>
      <w:r w:rsidRPr="00564BF8">
        <w:rPr>
          <w:rFonts w:ascii="Times New Roman" w:eastAsia="方正小标宋简体" w:hAnsi="Times New Roman" w:cs="Times New Roman"/>
          <w:sz w:val="48"/>
          <w:szCs w:val="48"/>
        </w:rPr>
        <w:t>提取服务页面</w:t>
      </w:r>
    </w:p>
    <w:p w:rsidR="00486789" w:rsidRPr="00564BF8" w:rsidRDefault="003B2359" w:rsidP="00D61640">
      <w:pPr>
        <w:ind w:leftChars="-67" w:left="-141" w:rightChars="-94" w:right="-197"/>
        <w:jc w:val="center"/>
        <w:rPr>
          <w:rFonts w:ascii="Times New Roman" w:eastAsia="方正小标宋简体" w:hAnsi="Times New Roman" w:cs="Times New Roman"/>
          <w:sz w:val="48"/>
          <w:szCs w:val="48"/>
        </w:rPr>
      </w:pPr>
      <w:r w:rsidRPr="00564BF8">
        <w:rPr>
          <w:rFonts w:ascii="Times New Roman" w:eastAsia="方正小标宋简体" w:hAnsi="Times New Roman" w:cs="Times New Roman"/>
          <w:sz w:val="48"/>
          <w:szCs w:val="48"/>
        </w:rPr>
        <w:t>操作流程</w:t>
      </w:r>
    </w:p>
    <w:p w:rsidR="00AC4CEB" w:rsidRDefault="00AC4CEB" w:rsidP="00D61640">
      <w:pPr>
        <w:ind w:leftChars="-67" w:left="-141" w:rightChars="-94" w:right="-197"/>
        <w:jc w:val="center"/>
        <w:rPr>
          <w:rFonts w:ascii="Times New Roman" w:eastAsia="方正小标宋简体" w:hAnsi="Times New Roman" w:cs="Times New Roman"/>
          <w:sz w:val="36"/>
          <w:szCs w:val="36"/>
        </w:rPr>
      </w:pPr>
    </w:p>
    <w:p w:rsidR="00486789" w:rsidRPr="00D61640" w:rsidRDefault="00AC4CEB" w:rsidP="00D61640">
      <w:pPr>
        <w:pStyle w:val="a5"/>
        <w:numPr>
          <w:ilvl w:val="0"/>
          <w:numId w:val="8"/>
        </w:numPr>
        <w:ind w:leftChars="-67" w:left="219" w:rightChars="-94" w:right="-197" w:firstLineChars="0"/>
        <w:rPr>
          <w:rFonts w:ascii="Times New Roman" w:eastAsia="方正仿宋简体" w:hAnsi="Times New Roman" w:cs="Times New Roman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t>用户</w:t>
      </w:r>
      <w:r w:rsidR="00783962" w:rsidRPr="00D61640">
        <w:rPr>
          <w:rFonts w:ascii="Times New Roman" w:eastAsia="方正仿宋简体" w:hAnsi="Times New Roman" w:cs="Times New Roman"/>
          <w:sz w:val="28"/>
          <w:szCs w:val="28"/>
        </w:rPr>
        <w:t>首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次登陆时请先确认已进行短信签约，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若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未签约请至柜台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或拨打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公积金咨询热线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0595-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12329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进行签约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t>。</w:t>
      </w:r>
    </w:p>
    <w:p w:rsidR="00486789" w:rsidRPr="00D61640" w:rsidRDefault="00230C59" w:rsidP="00D61640">
      <w:pPr>
        <w:ind w:leftChars="-67" w:left="-141" w:rightChars="-94" w:right="-197" w:firstLineChars="200" w:firstLine="560"/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object w:dxaOrig="2490" w:dyaOrig="4433">
          <v:rect id="rectole0000000000" o:spid="_x0000_i1596" style="width:125pt;height:223.5pt" o:ole="" o:preferrelative="t" o:bordertopcolor="this" o:borderleftcolor="this" o:borderbottomcolor="this" o:borderrightcolor="this" stroked="f">
            <v:imagedata r:id="rId7" o:title=""/>
            <o:lock v:ext="edit" aspectratio="t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00" DrawAspect="Content" ObjectID="_1633439590" r:id="rId8"/>
        </w:object>
      </w:r>
    </w:p>
    <w:p w:rsidR="00486789" w:rsidRPr="00D61640" w:rsidRDefault="00B41DD9" w:rsidP="00D61640">
      <w:pPr>
        <w:pStyle w:val="a5"/>
        <w:numPr>
          <w:ilvl w:val="0"/>
          <w:numId w:val="8"/>
        </w:numPr>
        <w:ind w:leftChars="-67" w:left="219" w:rightChars="-94" w:right="-197" w:firstLineChars="0"/>
        <w:rPr>
          <w:rFonts w:ascii="Times New Roman" w:eastAsia="方正仿宋简体" w:hAnsi="Times New Roman" w:cs="Times New Roman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下载闽政通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APP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，先注册后输入手机号码和登录密码后登陆。</w:t>
      </w:r>
    </w:p>
    <w:p w:rsidR="00486789" w:rsidRPr="00D61640" w:rsidRDefault="00230C59" w:rsidP="00D61640">
      <w:pPr>
        <w:ind w:leftChars="-67" w:left="-141" w:rightChars="-94" w:right="-197" w:firstLineChars="200" w:firstLine="560"/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object w:dxaOrig="2409" w:dyaOrig="4353">
          <v:rect id="rectole0000000001" o:spid="_x0000_i1597" style="width:123.85pt;height:223.5pt" o:ole="" o:preferrelative="t" o:bordertopcolor="this" o:borderleftcolor="this" o:borderbottomcolor="this" o:borderrightcolor="this" stroked="f">
            <v:imagedata r:id="rId9" o:title=""/>
            <o:lock v:ext="edit" aspectratio="t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01" DrawAspect="Content" ObjectID="_1633439591" r:id="rId10"/>
        </w:object>
      </w:r>
    </w:p>
    <w:p w:rsidR="00486789" w:rsidRPr="00D61640" w:rsidRDefault="00B41DD9" w:rsidP="00D61640">
      <w:pPr>
        <w:pStyle w:val="a5"/>
        <w:numPr>
          <w:ilvl w:val="0"/>
          <w:numId w:val="8"/>
        </w:numPr>
        <w:ind w:leftChars="-67" w:left="219" w:rightChars="-94" w:right="-197" w:firstLineChars="0"/>
        <w:rPr>
          <w:rFonts w:ascii="Times New Roman" w:eastAsia="方正仿宋简体" w:hAnsi="Times New Roman" w:cs="Times New Roman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lastRenderedPageBreak/>
        <w:t xml:space="preserve"> 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进入公积金服务，选择公积金提取服务入口。</w:t>
      </w:r>
    </w:p>
    <w:p w:rsidR="00486789" w:rsidRPr="00D61640" w:rsidRDefault="00230C59" w:rsidP="00D61640">
      <w:pPr>
        <w:ind w:leftChars="-67" w:left="-141" w:rightChars="-94" w:right="-197" w:firstLine="240"/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object w:dxaOrig="2470" w:dyaOrig="4393">
          <v:rect id="rectole0000000002" o:spid="_x0000_i1598" style="width:125.55pt;height:222.9pt" o:ole="" o:preferrelative="t" o:bordertopcolor="this" o:borderleftcolor="this" o:borderbottomcolor="this" o:borderrightcolor="this" stroked="f">
            <v:imagedata r:id="rId11" o:title=""/>
            <o:lock v:ext="edit" aspectratio="t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02" DrawAspect="Content" ObjectID="_1633439592" r:id="rId12"/>
        </w:object>
      </w:r>
      <w:r w:rsidR="00B41DD9"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  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object w:dxaOrig="2409" w:dyaOrig="4454">
          <v:rect id="rectole0000000003" o:spid="_x0000_i1599" style="width:120.95pt;height:222.9pt" o:ole="" o:preferrelative="t" o:bordertopcolor="this" o:borderleftcolor="this" o:borderbottomcolor="this" o:borderrightcolor="this" stroked="f">
            <v:imagedata r:id="rId13" o:title=""/>
            <o:lock v:ext="edit" aspectratio="t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03" DrawAspect="Content" ObjectID="_1633439593" r:id="rId14"/>
        </w:object>
      </w:r>
    </w:p>
    <w:p w:rsidR="00AC4CEB" w:rsidRPr="00D61640" w:rsidRDefault="00AC4CEB" w:rsidP="00D61640">
      <w:pPr>
        <w:ind w:leftChars="-67" w:left="-141" w:rightChars="-94" w:right="-197" w:firstLine="240"/>
        <w:jc w:val="center"/>
        <w:rPr>
          <w:rFonts w:ascii="Times New Roman" w:eastAsia="方正仿宋简体" w:hAnsi="Times New Roman" w:cs="Times New Roman"/>
          <w:sz w:val="28"/>
          <w:szCs w:val="28"/>
        </w:rPr>
      </w:pPr>
    </w:p>
    <w:p w:rsidR="00783962" w:rsidRPr="00D61640" w:rsidRDefault="00B41DD9" w:rsidP="00D61640">
      <w:pPr>
        <w:pStyle w:val="a5"/>
        <w:numPr>
          <w:ilvl w:val="0"/>
          <w:numId w:val="8"/>
        </w:numPr>
        <w:ind w:leftChars="-67" w:left="219" w:rightChars="-94" w:right="-197" w:firstLineChars="0"/>
        <w:rPr>
          <w:rFonts w:ascii="Times New Roman" w:eastAsia="方正仿宋简体" w:hAnsi="Times New Roman" w:cs="Times New Roman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进入公积金提取</w:t>
      </w:r>
      <w:r w:rsidR="00AC4CEB" w:rsidRPr="00D61640">
        <w:rPr>
          <w:rFonts w:ascii="Times New Roman" w:eastAsia="方正仿宋简体" w:hAnsi="Times New Roman" w:cs="Times New Roman"/>
          <w:sz w:val="28"/>
          <w:szCs w:val="28"/>
        </w:rPr>
        <w:t>界面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，点击选择【提取原因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-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离退休】</w:t>
      </w:r>
      <w:r w:rsidR="00783962" w:rsidRPr="00D61640">
        <w:rPr>
          <w:rFonts w:ascii="Times New Roman" w:eastAsia="方正仿宋简体" w:hAnsi="Times New Roman" w:cs="Times New Roman"/>
          <w:sz w:val="28"/>
          <w:szCs w:val="28"/>
        </w:rPr>
        <w:t>。</w:t>
      </w:r>
      <w:r w:rsidR="00783962"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</w:p>
    <w:p w:rsidR="00486789" w:rsidRPr="00D61640" w:rsidRDefault="003B2359" w:rsidP="00D61640">
      <w:pPr>
        <w:pStyle w:val="a5"/>
        <w:ind w:leftChars="-67" w:left="-141" w:rightChars="-94" w:right="-197" w:firstLineChars="0" w:firstLine="0"/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object w:dxaOrig="2652" w:dyaOrig="4697">
          <v:rect id="rectole0000000004" o:spid="_x0000_i1606" style="width:132.5pt;height:235pt" o:ole="" o:preferrelative="t" o:bordertopcolor="this" o:borderleftcolor="this" o:borderbottomcolor="this" o:borderrightcolor="this" stroked="f">
            <v:imagedata r:id="rId15" o:title="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04" DrawAspect="Content" ObjectID="_1633439594" r:id="rId16"/>
        </w:object>
      </w:r>
    </w:p>
    <w:p w:rsidR="00AC4CEB" w:rsidRPr="00D61640" w:rsidRDefault="00B41DD9" w:rsidP="00D61640">
      <w:pPr>
        <w:pStyle w:val="a5"/>
        <w:numPr>
          <w:ilvl w:val="0"/>
          <w:numId w:val="8"/>
        </w:numPr>
        <w:ind w:leftChars="-67" w:left="219" w:rightChars="-94" w:right="-197" w:firstLineChars="0"/>
        <w:rPr>
          <w:rFonts w:ascii="Times New Roman" w:eastAsia="方正仿宋简体" w:hAnsi="Times New Roman" w:cs="Times New Roman" w:hint="eastAsia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用户</w:t>
      </w:r>
      <w:r w:rsidR="00C612A0" w:rsidRPr="00D61640">
        <w:rPr>
          <w:rFonts w:ascii="Times New Roman" w:eastAsia="方正仿宋简体" w:hAnsi="Times New Roman" w:cs="Times New Roman"/>
          <w:sz w:val="28"/>
          <w:szCs w:val="28"/>
        </w:rPr>
        <w:t>初次提取需先完成银行卡签约，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进入签约银行卡页面，输入本人的银行储蓄卡、预留手机号和验证码，通过对银行卡是否是与签约银行（归集银行）一致、是否是一类储蓄卡和是否是本人的银行卡进行校验，确保都满足才能绑定成功，否则页面会提示用户输入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lastRenderedPageBreak/>
        <w:t>的银行卡号与可签约银行不一致。</w:t>
      </w:r>
    </w:p>
    <w:p w:rsidR="00486789" w:rsidRDefault="001E7496" w:rsidP="00D61640">
      <w:pPr>
        <w:ind w:leftChars="-67" w:left="-141" w:rightChars="-94" w:right="-197" w:firstLineChars="200" w:firstLine="560"/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object w:dxaOrig="2459" w:dyaOrig="4619">
          <v:rect id="rectole0000000005" o:spid="_x0000_i1607" style="width:116.95pt;height:219.45pt" o:ole="" o:preferrelative="t" o:bordertopcolor="this" o:borderleftcolor="this" o:borderbottomcolor="this" o:borderrightcolor="this" stroked="f">
            <v:imagedata r:id="rId17" o:title=""/>
            <o:lock v:ext="edit" aspectratio="t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05" DrawAspect="Content" ObjectID="_1633439595" r:id="rId18"/>
        </w:object>
      </w:r>
      <w:r w:rsidR="00C82646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object w:dxaOrig="2459" w:dyaOrig="4515">
          <v:rect id="rectole0000000006" o:spid="_x0000_i1608" style="width:119.25pt;height:220.05pt" o:ole="" o:preferrelative="t" o:bordertopcolor="this" o:borderleftcolor="this" o:borderbottomcolor="this" o:borderrightcolor="this" stroked="f">
            <v:imagedata r:id="rId19" o:title=""/>
            <o:lock v:ext="edit" aspectratio="t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06" DrawAspect="Content" ObjectID="_1633439596" r:id="rId20"/>
        </w:object>
      </w:r>
      <w:r w:rsidR="00B41DD9"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object w:dxaOrig="2534" w:dyaOrig="4454">
          <v:rect id="rectole0000000007" o:spid="_x0000_i1609" style="width:125pt;height:219.45pt" o:ole="" o:preferrelative="t" o:bordertopcolor="this" o:borderleftcolor="this" o:borderbottomcolor="this" o:borderrightcolor="this" stroked="f">
            <v:imagedata r:id="rId21" o:title=""/>
            <o:lock v:ext="edit" aspectratio="t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07" DrawAspect="Content" ObjectID="_1633439597" r:id="rId22"/>
        </w:object>
      </w:r>
    </w:p>
    <w:p w:rsidR="00486789" w:rsidRPr="00D61640" w:rsidRDefault="00B41DD9" w:rsidP="00D61640">
      <w:pPr>
        <w:pStyle w:val="a5"/>
        <w:numPr>
          <w:ilvl w:val="0"/>
          <w:numId w:val="8"/>
        </w:numPr>
        <w:ind w:leftChars="-67" w:left="219" w:rightChars="-94" w:right="-197" w:firstLineChars="0"/>
        <w:rPr>
          <w:rFonts w:ascii="Times New Roman" w:eastAsia="方正仿宋简体" w:hAnsi="Times New Roman" w:cs="Times New Roman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银行卡签约通过后，点击提取公积金进入下一步。出现提示：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“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到账金额以实际审批结果为准，一次性提取成功后账户会被注销，如您有关联的住房补贴账号，系统会一并进行受理审批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”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。输入验证码后点击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“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提交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”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按钮，出现提示：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“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申请前请与单位财务确认，是否已足额缴至退休年月，避免造成经济损失！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”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>点击继续提取进入人脸识别界面，根据提示进行操作。</w:t>
      </w:r>
    </w:p>
    <w:p w:rsidR="00486789" w:rsidRPr="00D61640" w:rsidRDefault="00C82646" w:rsidP="00C82646">
      <w:pPr>
        <w:ind w:leftChars="-67" w:left="-141" w:rightChars="-94" w:right="-197" w:firstLineChars="200" w:firstLine="560"/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object w:dxaOrig="2470" w:dyaOrig="4393">
          <v:rect id="rectole0000000008" o:spid="_x0000_i1682" style="width:123.85pt;height:219.45pt" o:ole="" o:preferrelative="t" o:bordertopcolor="this" o:borderleftcolor="this" o:borderbottomcolor="this" o:borderrightcolor="this" stroked="f">
            <v:imagedata r:id="rId23" o:title=""/>
            <v:shadow color="black [3213]" opacity=".5" offset="-6pt,-6pt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08" DrawAspect="Content" ObjectID="_1633439598" r:id="rId24"/>
        </w:objec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object w:dxaOrig="2389" w:dyaOrig="4231">
          <v:rect id="rectole0000000009" o:spid="_x0000_i1683" style="width:123.85pt;height:219.45pt;mso-position-horizontal:absolute" o:ole="" o:preferrelative="t" o:bordertopcolor="this" o:borderleftcolor="this" o:borderbottomcolor="this" o:borderrightcolor="this" stroked="f">
            <v:imagedata r:id="rId25" o:title=""/>
            <v:shadow opacity=".5" offset="-6pt,-6pt"/>
            <o:lock v:ext="edit" aspectratio="t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09" DrawAspect="Content" ObjectID="_1633439599" r:id="rId26"/>
        </w:objec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object w:dxaOrig="2449" w:dyaOrig="4353">
          <v:rect id="rectole0000000010" o:spid="_x0000_i1684" style="width:123.25pt;height:219.45pt" o:ole="" o:preferrelative="t" o:bordertopcolor="this" o:borderleftcolor="this" o:borderbottomcolor="this" o:borderrightcolor="this" stroked="f">
            <v:imagedata r:id="rId27" o:title=""/>
            <v:shadow opacity=".5" offset="-6pt,-6pt"/>
            <o:lock v:ext="edit" aspectratio="t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10" DrawAspect="Content" ObjectID="_1633439600" r:id="rId28"/>
        </w:object>
      </w:r>
    </w:p>
    <w:p w:rsidR="00486789" w:rsidRPr="00D61640" w:rsidRDefault="003B2359" w:rsidP="00D61640">
      <w:pPr>
        <w:pStyle w:val="a5"/>
        <w:numPr>
          <w:ilvl w:val="0"/>
          <w:numId w:val="8"/>
        </w:numPr>
        <w:ind w:leftChars="-67" w:left="219" w:rightChars="-94" w:right="-197" w:firstLineChars="0"/>
        <w:rPr>
          <w:rFonts w:ascii="Times New Roman" w:eastAsia="方正仿宋简体" w:hAnsi="Times New Roman" w:cs="Times New Roman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lastRenderedPageBreak/>
        <w:t>申请提交成功后，可查看提取记录；</w:t>
      </w:r>
    </w:p>
    <w:p w:rsidR="00486789" w:rsidRPr="00D61640" w:rsidRDefault="00C82646" w:rsidP="00C82646">
      <w:pPr>
        <w:ind w:leftChars="-67" w:left="-141" w:rightChars="-94" w:right="-197" w:firstLineChars="200" w:firstLine="560"/>
        <w:jc w:val="center"/>
        <w:rPr>
          <w:rFonts w:ascii="Times New Roman" w:eastAsia="方正仿宋简体" w:hAnsi="Times New Roman" w:cs="Times New Roman"/>
          <w:sz w:val="28"/>
          <w:szCs w:val="28"/>
        </w:rPr>
      </w:pPr>
      <w:r w:rsidRPr="00D61640">
        <w:rPr>
          <w:rFonts w:ascii="Times New Roman" w:eastAsia="方正仿宋简体" w:hAnsi="Times New Roman" w:cs="Times New Roman"/>
          <w:sz w:val="28"/>
          <w:szCs w:val="28"/>
        </w:rPr>
        <w:object w:dxaOrig="2510" w:dyaOrig="4454">
          <v:rect id="rectole0000000011" o:spid="_x0000_i1631" style="width:125.55pt;height:222.9pt" o:ole="" o:preferrelative="t" o:bordertopcolor="this" o:borderleftcolor="this" o:borderbottomcolor="this" o:borderrightcolor="this" stroked="f">
            <v:imagedata r:id="rId29" o:title=""/>
            <v:shadow opacity=".5" offset="6pt,7pt" offset2=",2pt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11" DrawAspect="Content" ObjectID="_1633439601" r:id="rId30"/>
        </w:objec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="00B41DD9"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object w:dxaOrig="2510" w:dyaOrig="4474">
          <v:rect id="rectole0000000012" o:spid="_x0000_i1604" style="width:125.55pt;height:223.5pt" o:ole="" o:preferrelative="t" o:bordertopcolor="this" o:borderleftcolor="this" o:borderbottomcolor="this" o:borderrightcolor="this" stroked="f">
            <v:imagedata r:id="rId31" o:title="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12" DrawAspect="Content" ObjectID="_1633439602" r:id="rId32"/>
        </w:object>
      </w:r>
      <w:r w:rsidR="003B2359"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="00B41DD9" w:rsidRPr="00D6164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Pr="00D61640">
        <w:rPr>
          <w:rFonts w:ascii="Times New Roman" w:eastAsia="方正仿宋简体" w:hAnsi="Times New Roman" w:cs="Times New Roman"/>
          <w:sz w:val="28"/>
          <w:szCs w:val="28"/>
        </w:rPr>
        <w:object w:dxaOrig="2409" w:dyaOrig="4272">
          <v:rect id="rectole0000000013" o:spid="_x0000_i1605" style="width:126.15pt;height:223.5pt" o:ole="" o:preferrelative="t" o:bordertopcolor="this" o:borderleftcolor="this" o:borderbottomcolor="this" o:borderrightcolor="this" stroked="f">
            <v:imagedata r:id="rId33" o:title=""/>
            <o:lock v:ext="edit" aspectratio="t"/>
            <w10:bordertop type="single" width="4"/>
            <w10:borderleft type="single" width="4"/>
            <w10:borderbottom type="single" width="4"/>
            <w10:borderright type="single" width="4"/>
          </v:rect>
          <o:OLEObject Type="Embed" ProgID="StaticMetafile" ShapeID="rectole0000000013" DrawAspect="Content" ObjectID="_1633439603" r:id="rId34"/>
        </w:object>
      </w:r>
    </w:p>
    <w:p w:rsidR="00981900" w:rsidRPr="00D61640" w:rsidRDefault="00981900" w:rsidP="00D61640">
      <w:pPr>
        <w:ind w:leftChars="-67" w:left="-141" w:rightChars="-94" w:right="-197" w:firstLineChars="200" w:firstLine="560"/>
        <w:rPr>
          <w:rFonts w:ascii="Times New Roman" w:eastAsia="方正仿宋简体" w:hAnsi="Times New Roman" w:cs="Times New Roman"/>
          <w:sz w:val="28"/>
          <w:szCs w:val="28"/>
        </w:rPr>
      </w:pPr>
    </w:p>
    <w:p w:rsidR="00783962" w:rsidRPr="00D61640" w:rsidRDefault="00783962" w:rsidP="00D61640">
      <w:pPr>
        <w:ind w:leftChars="-67" w:left="-141" w:rightChars="-94" w:right="-197" w:firstLineChars="200" w:firstLine="560"/>
        <w:rPr>
          <w:rFonts w:ascii="Times New Roman" w:eastAsia="方正仿宋简体" w:hAnsi="Times New Roman" w:cs="Times New Roman"/>
          <w:sz w:val="28"/>
          <w:szCs w:val="28"/>
        </w:rPr>
      </w:pPr>
    </w:p>
    <w:p w:rsidR="00783962" w:rsidRPr="00D61640" w:rsidRDefault="00783962" w:rsidP="00D61640">
      <w:pPr>
        <w:ind w:leftChars="-67" w:left="-141" w:rightChars="-94" w:right="-197" w:firstLineChars="200" w:firstLine="560"/>
        <w:rPr>
          <w:rFonts w:ascii="Times New Roman" w:eastAsia="方正仿宋简体" w:hAnsi="Times New Roman" w:cs="Times New Roman"/>
          <w:sz w:val="28"/>
          <w:szCs w:val="28"/>
        </w:rPr>
      </w:pPr>
    </w:p>
    <w:p w:rsidR="00783962" w:rsidRPr="00D61640" w:rsidRDefault="00783962" w:rsidP="00D61640">
      <w:pPr>
        <w:ind w:leftChars="-67" w:left="-141" w:rightChars="-94" w:right="-197" w:firstLineChars="200" w:firstLine="560"/>
        <w:rPr>
          <w:rFonts w:ascii="Times New Roman" w:eastAsia="方正仿宋简体" w:hAnsi="Times New Roman" w:cs="Times New Roman"/>
          <w:sz w:val="28"/>
          <w:szCs w:val="28"/>
        </w:rPr>
      </w:pPr>
    </w:p>
    <w:p w:rsidR="00783962" w:rsidRPr="00D61640" w:rsidRDefault="00783962" w:rsidP="00D61640">
      <w:pPr>
        <w:ind w:leftChars="-67" w:left="-141" w:rightChars="-94" w:right="-197" w:firstLineChars="200" w:firstLine="560"/>
        <w:rPr>
          <w:rFonts w:ascii="Times New Roman" w:eastAsia="方正仿宋简体" w:hAnsi="Times New Roman" w:cs="Times New Roman"/>
          <w:sz w:val="28"/>
          <w:szCs w:val="28"/>
        </w:rPr>
      </w:pPr>
    </w:p>
    <w:p w:rsidR="00783962" w:rsidRPr="00D61640" w:rsidRDefault="00783962" w:rsidP="00D61640">
      <w:pPr>
        <w:ind w:leftChars="-67" w:left="-141" w:rightChars="-94" w:right="-197" w:firstLineChars="200" w:firstLine="560"/>
        <w:rPr>
          <w:rFonts w:ascii="Times New Roman" w:eastAsia="方正仿宋简体" w:hAnsi="Times New Roman" w:cs="Times New Roman"/>
          <w:sz w:val="28"/>
          <w:szCs w:val="28"/>
        </w:rPr>
      </w:pPr>
    </w:p>
    <w:p w:rsidR="00783962" w:rsidRPr="00D61640" w:rsidRDefault="00783962" w:rsidP="00D61640">
      <w:pPr>
        <w:ind w:leftChars="-67" w:left="-141" w:rightChars="-94" w:right="-197" w:firstLineChars="200" w:firstLine="560"/>
        <w:rPr>
          <w:rFonts w:ascii="Times New Roman" w:eastAsia="方正仿宋简体" w:hAnsi="Times New Roman" w:cs="Times New Roman"/>
          <w:sz w:val="28"/>
          <w:szCs w:val="28"/>
        </w:rPr>
      </w:pPr>
    </w:p>
    <w:p w:rsidR="001E7496" w:rsidRDefault="001E7496" w:rsidP="00D61640">
      <w:pPr>
        <w:ind w:leftChars="-67" w:left="-141" w:rightChars="-94" w:right="-197" w:firstLineChars="200" w:firstLine="560"/>
        <w:rPr>
          <w:rFonts w:ascii="Times New Roman" w:eastAsia="方正仿宋简体" w:hAnsi="Times New Roman" w:cs="Times New Roman"/>
          <w:sz w:val="28"/>
          <w:szCs w:val="28"/>
        </w:rPr>
      </w:pPr>
    </w:p>
    <w:p w:rsidR="001E7496" w:rsidRDefault="001E7496" w:rsidP="00D61640">
      <w:pPr>
        <w:ind w:leftChars="-67" w:left="-141" w:rightChars="-94" w:right="-197" w:firstLineChars="200" w:firstLine="560"/>
        <w:rPr>
          <w:rFonts w:ascii="Times New Roman" w:eastAsia="方正仿宋简体" w:hAnsi="Times New Roman" w:cs="Times New Roman"/>
          <w:sz w:val="28"/>
          <w:szCs w:val="28"/>
        </w:rPr>
      </w:pPr>
    </w:p>
    <w:p w:rsidR="001E7496" w:rsidRDefault="001E7496" w:rsidP="00D61640">
      <w:pPr>
        <w:ind w:leftChars="-67" w:left="-141" w:rightChars="-94" w:right="-197" w:firstLineChars="200" w:firstLine="560"/>
        <w:rPr>
          <w:rFonts w:ascii="Times New Roman" w:eastAsia="方正仿宋简体" w:hAnsi="Times New Roman" w:cs="Times New Roman"/>
          <w:sz w:val="28"/>
          <w:szCs w:val="28"/>
        </w:rPr>
      </w:pPr>
    </w:p>
    <w:p w:rsidR="001E7496" w:rsidRPr="00D61640" w:rsidRDefault="001E7496" w:rsidP="00D61640">
      <w:pPr>
        <w:ind w:leftChars="-67" w:left="-141" w:rightChars="-94" w:right="-197" w:firstLineChars="200" w:firstLine="560"/>
        <w:rPr>
          <w:rFonts w:ascii="Times New Roman" w:eastAsia="方正仿宋简体" w:hAnsi="Times New Roman" w:cs="Times New Roman" w:hint="eastAsia"/>
          <w:sz w:val="28"/>
          <w:szCs w:val="28"/>
        </w:rPr>
      </w:pPr>
    </w:p>
    <w:p w:rsidR="00AC4CEB" w:rsidRPr="001E7496" w:rsidRDefault="00AC4CEB" w:rsidP="00D61640">
      <w:pPr>
        <w:ind w:leftChars="-67" w:left="-141" w:rightChars="-94" w:right="-197"/>
        <w:rPr>
          <w:rFonts w:ascii="仿宋" w:eastAsia="仿宋" w:hAnsi="仿宋" w:cs="Times New Roman"/>
          <w:b/>
          <w:bCs/>
          <w:sz w:val="24"/>
          <w:szCs w:val="24"/>
        </w:rPr>
      </w:pPr>
      <w:r w:rsidRPr="001E7496">
        <w:rPr>
          <w:rFonts w:ascii="仿宋" w:eastAsia="仿宋" w:hAnsi="仿宋" w:cs="Times New Roman"/>
          <w:b/>
          <w:bCs/>
          <w:sz w:val="24"/>
          <w:szCs w:val="24"/>
        </w:rPr>
        <w:t>温馨提示：1、系统会自行判断用户离退休提取的条件：是否达到退休年龄，账户是否为封存状态，本人、配偶或作为</w:t>
      </w:r>
      <w:r w:rsidR="00981900" w:rsidRPr="001E7496">
        <w:rPr>
          <w:rFonts w:ascii="仿宋" w:eastAsia="仿宋" w:hAnsi="仿宋" w:cs="Times New Roman"/>
          <w:b/>
          <w:bCs/>
          <w:sz w:val="24"/>
          <w:szCs w:val="24"/>
        </w:rPr>
        <w:t>第三方是否有未结清的公积金贷款</w:t>
      </w:r>
      <w:r w:rsidRPr="001E7496">
        <w:rPr>
          <w:rFonts w:ascii="仿宋" w:eastAsia="仿宋" w:hAnsi="仿宋" w:cs="Times New Roman"/>
          <w:b/>
          <w:bCs/>
          <w:sz w:val="24"/>
          <w:szCs w:val="24"/>
        </w:rPr>
        <w:t>。</w:t>
      </w:r>
      <w:r w:rsidR="00783962" w:rsidRPr="001E7496">
        <w:rPr>
          <w:rFonts w:ascii="仿宋" w:eastAsia="仿宋" w:hAnsi="仿宋" w:cs="Times New Roman"/>
          <w:b/>
          <w:bCs/>
          <w:sz w:val="24"/>
          <w:szCs w:val="24"/>
        </w:rPr>
        <w:t>以上</w:t>
      </w:r>
      <w:r w:rsidR="00981900" w:rsidRPr="001E7496">
        <w:rPr>
          <w:rFonts w:ascii="仿宋" w:eastAsia="仿宋" w:hAnsi="仿宋" w:cs="Times New Roman"/>
          <w:b/>
          <w:bCs/>
          <w:sz w:val="24"/>
          <w:szCs w:val="24"/>
        </w:rPr>
        <w:t>条件均满足后方可提取；</w:t>
      </w:r>
    </w:p>
    <w:p w:rsidR="00AC4CEB" w:rsidRPr="001E7496" w:rsidRDefault="00AC4CEB" w:rsidP="00D61640">
      <w:pPr>
        <w:ind w:leftChars="-67" w:left="-141" w:rightChars="-94" w:right="-197"/>
        <w:rPr>
          <w:rFonts w:ascii="仿宋" w:eastAsia="仿宋" w:hAnsi="仿宋" w:cs="Times New Roman"/>
          <w:b/>
          <w:bCs/>
          <w:sz w:val="24"/>
          <w:szCs w:val="24"/>
        </w:rPr>
      </w:pPr>
      <w:r w:rsidRPr="001E7496">
        <w:rPr>
          <w:rFonts w:ascii="仿宋" w:eastAsia="仿宋" w:hAnsi="仿宋" w:cs="Times New Roman"/>
          <w:b/>
          <w:bCs/>
          <w:sz w:val="24"/>
          <w:szCs w:val="24"/>
        </w:rPr>
        <w:t>2、</w:t>
      </w:r>
      <w:r w:rsidRPr="001E7496">
        <w:rPr>
          <w:rFonts w:ascii="仿宋" w:eastAsia="仿宋" w:hAnsi="仿宋" w:cs="Times New Roman"/>
          <w:b/>
          <w:bCs/>
          <w:sz w:val="24"/>
          <w:szCs w:val="24"/>
        </w:rPr>
        <w:t>离退休提取目前仅支持销户提取</w:t>
      </w:r>
      <w:r w:rsidR="00981900" w:rsidRPr="001E7496">
        <w:rPr>
          <w:rFonts w:ascii="仿宋" w:eastAsia="仿宋" w:hAnsi="仿宋" w:cs="Times New Roman"/>
          <w:b/>
          <w:bCs/>
          <w:sz w:val="24"/>
          <w:szCs w:val="24"/>
        </w:rPr>
        <w:t>；</w:t>
      </w:r>
    </w:p>
    <w:p w:rsidR="00981900" w:rsidRPr="001E7496" w:rsidRDefault="00981900" w:rsidP="00D61640">
      <w:pPr>
        <w:ind w:leftChars="-67" w:left="-141" w:rightChars="-94" w:right="-197"/>
        <w:rPr>
          <w:rFonts w:ascii="仿宋" w:eastAsia="仿宋" w:hAnsi="仿宋" w:cs="Times New Roman"/>
          <w:b/>
          <w:bCs/>
          <w:sz w:val="24"/>
          <w:szCs w:val="24"/>
        </w:rPr>
      </w:pPr>
      <w:r w:rsidRPr="001E7496">
        <w:rPr>
          <w:rFonts w:ascii="仿宋" w:eastAsia="仿宋" w:hAnsi="仿宋" w:cs="Times New Roman"/>
          <w:b/>
          <w:bCs/>
          <w:sz w:val="24"/>
          <w:szCs w:val="24"/>
        </w:rPr>
        <w:t>3、用户提供的银行卡需为用户</w:t>
      </w:r>
      <w:r w:rsidR="006F53C2">
        <w:rPr>
          <w:rFonts w:ascii="仿宋" w:eastAsia="仿宋" w:hAnsi="仿宋" w:cs="Times New Roman" w:hint="eastAsia"/>
          <w:b/>
          <w:bCs/>
          <w:sz w:val="24"/>
          <w:szCs w:val="24"/>
        </w:rPr>
        <w:t>归集银行中</w:t>
      </w:r>
      <w:bookmarkStart w:id="0" w:name="_GoBack"/>
      <w:bookmarkEnd w:id="0"/>
      <w:r w:rsidRPr="001E7496">
        <w:rPr>
          <w:rFonts w:ascii="仿宋" w:eastAsia="仿宋" w:hAnsi="仿宋" w:cs="Times New Roman"/>
          <w:b/>
          <w:bCs/>
          <w:sz w:val="24"/>
          <w:szCs w:val="24"/>
        </w:rPr>
        <w:t>本人名下的一类储蓄卡。</w:t>
      </w:r>
    </w:p>
    <w:sectPr w:rsidR="00981900" w:rsidRPr="001E74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2C86" w:rsidRDefault="00922C86" w:rsidP="000B30A5">
      <w:r>
        <w:separator/>
      </w:r>
    </w:p>
  </w:endnote>
  <w:endnote w:type="continuationSeparator" w:id="0">
    <w:p w:rsidR="00922C86" w:rsidRDefault="00922C86" w:rsidP="000B3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2C86" w:rsidRDefault="00922C86" w:rsidP="000B30A5">
      <w:r>
        <w:separator/>
      </w:r>
    </w:p>
  </w:footnote>
  <w:footnote w:type="continuationSeparator" w:id="0">
    <w:p w:rsidR="00922C86" w:rsidRDefault="00922C86" w:rsidP="000B30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75591"/>
    <w:multiLevelType w:val="multilevel"/>
    <w:tmpl w:val="A74820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A648E2"/>
    <w:multiLevelType w:val="multilevel"/>
    <w:tmpl w:val="B31829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3AC5E61"/>
    <w:multiLevelType w:val="multilevel"/>
    <w:tmpl w:val="07F23EB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7A17663"/>
    <w:multiLevelType w:val="multilevel"/>
    <w:tmpl w:val="F6360C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B321C81"/>
    <w:multiLevelType w:val="multilevel"/>
    <w:tmpl w:val="8E38A1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81E6A87"/>
    <w:multiLevelType w:val="hybridMultilevel"/>
    <w:tmpl w:val="2C8A010E"/>
    <w:lvl w:ilvl="0" w:tplc="05B2C7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6" w15:restartNumberingAfterBreak="0">
    <w:nsid w:val="58B565CF"/>
    <w:multiLevelType w:val="multilevel"/>
    <w:tmpl w:val="F44CB6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8E22ABE"/>
    <w:multiLevelType w:val="multilevel"/>
    <w:tmpl w:val="0ED6912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7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789"/>
    <w:rsid w:val="000B30A5"/>
    <w:rsid w:val="001E7496"/>
    <w:rsid w:val="00230C59"/>
    <w:rsid w:val="003B2359"/>
    <w:rsid w:val="00486789"/>
    <w:rsid w:val="004A4B96"/>
    <w:rsid w:val="005114DA"/>
    <w:rsid w:val="00564BF8"/>
    <w:rsid w:val="005800B8"/>
    <w:rsid w:val="005F2A7F"/>
    <w:rsid w:val="006F53C2"/>
    <w:rsid w:val="00783962"/>
    <w:rsid w:val="00922C86"/>
    <w:rsid w:val="00981900"/>
    <w:rsid w:val="00AC4CEB"/>
    <w:rsid w:val="00B41DD9"/>
    <w:rsid w:val="00BB5C02"/>
    <w:rsid w:val="00C612A0"/>
    <w:rsid w:val="00C82646"/>
    <w:rsid w:val="00CC7AF3"/>
    <w:rsid w:val="00D61640"/>
    <w:rsid w:val="00EC6DFE"/>
    <w:rsid w:val="00F6032F"/>
    <w:rsid w:val="00FD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6042AF"/>
  <w15:docId w15:val="{A9A64248-A09E-435A-BAF2-EC54582CD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2A7F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F2A7F"/>
    <w:rPr>
      <w:sz w:val="18"/>
      <w:szCs w:val="18"/>
    </w:rPr>
  </w:style>
  <w:style w:type="paragraph" w:styleId="a5">
    <w:name w:val="List Paragraph"/>
    <w:basedOn w:val="a"/>
    <w:uiPriority w:val="34"/>
    <w:qFormat/>
    <w:rsid w:val="00B41DD9"/>
    <w:pPr>
      <w:ind w:firstLineChars="200" w:firstLine="420"/>
    </w:pPr>
  </w:style>
  <w:style w:type="paragraph" w:styleId="a6">
    <w:name w:val="header"/>
    <w:basedOn w:val="a"/>
    <w:link w:val="a7"/>
    <w:uiPriority w:val="99"/>
    <w:unhideWhenUsed/>
    <w:rsid w:val="000B30A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0B30A5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0B30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0B30A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png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34" Type="http://schemas.openxmlformats.org/officeDocument/2006/relationships/oleObject" Target="embeddings/oleObject14.bin"/><Relationship Id="rId7" Type="http://schemas.openxmlformats.org/officeDocument/2006/relationships/image" Target="media/image1.png"/><Relationship Id="rId12" Type="http://schemas.openxmlformats.org/officeDocument/2006/relationships/oleObject" Target="embeddings/oleObject3.bin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oleObject" Target="embeddings/oleObject11.bin"/><Relationship Id="rId36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png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png"/><Relationship Id="rId30" Type="http://schemas.openxmlformats.org/officeDocument/2006/relationships/oleObject" Target="embeddings/oleObject12.bin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4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8</cp:revision>
  <cp:lastPrinted>2019-10-12T02:44:00Z</cp:lastPrinted>
  <dcterms:created xsi:type="dcterms:W3CDTF">2019-10-24T07:21:00Z</dcterms:created>
  <dcterms:modified xsi:type="dcterms:W3CDTF">2019-10-24T08:25:00Z</dcterms:modified>
</cp:coreProperties>
</file>